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spacing w:after="160"/>
      </w:pPr>
      <w:r>
        <w:rPr>
          <w:b/>
          <w:color w:val="176C66"/>
          <w:sz w:val="20"/>
        </w:rPr>
        <w:t>BLANK SETUP</w:t>
      </w:r>
    </w:p>
    <w:p>
      <w:pPr>
        <w:pStyle w:val="Title"/>
        <w:keepNext w:val="0"/>
        <w:spacing w:after="140"/>
      </w:pPr>
      <w:r>
        <w:rPr/>
        <w:t>Task batching workday planner</w:t>
      </w:r>
    </w:p>
    <w:p>
      <w:pPr>
        <w:keepNext w:val="0"/>
        <w:spacing w:after="200"/>
      </w:pPr>
      <w:r>
        <w:rPr>
          <w:b w:val="0"/>
          <w:sz w:val="23"/>
        </w:rPr>
        <w:t>Group work that shares a useful setup, decide how long it can wait, and protect urgent exceptions and handoffs. Use this plan to test one or two recurring groups before changing your whole day.</w:t>
      </w:r>
    </w:p>
    <w:p>
      <w:pPr>
        <w:pStyle w:val="Heading1"/>
      </w:pPr>
      <w:r>
        <w:t>How to use the planner</w:t>
      </w:r>
    </w:p>
    <w:p>
      <w:pPr>
        <w:keepNext w:val="0"/>
        <w:spacing w:after="160"/>
      </w:pPr>
      <w:r>
        <w:rPr>
          <w:b w:val="0"/>
          <w:sz w:val="22"/>
        </w:rPr>
        <w:t>1. Name a specific action and shared setup.</w:t>
        <w:br/>
        <w:t>2. Check deadlines and people waiting before choosing batch windows.</w:t>
        <w:br/>
        <w:t>3. Set an urgent route and track missing inputs separately.</w:t>
        <w:br/>
        <w:t>4. Record what finished, what waited, and what needs changing.</w:t>
      </w:r>
    </w:p>
    <w:p>
      <w:pPr>
        <w:keepNext w:val="0"/>
        <w:spacing w:after="180"/>
      </w:pPr>
      <w:r>
        <w:rPr>
          <w:b w:val="0"/>
          <w:sz w:val="21"/>
        </w:rPr>
        <w:t>Keep any response coverage your role requires. The sample times are planning examples, not a universal schedule.</w:t>
      </w:r>
    </w:p>
    <w:p>
      <w:pPr>
        <w:keepNext w:val="0"/>
        <w:spacing w:after="220"/>
      </w:pPr>
      <w:r>
        <w:rPr>
          <w:b w:val="0"/>
          <w:sz w:val="22"/>
        </w:rPr>
        <w:t>Name or role  __________________________    Date  ___________________</w:t>
      </w:r>
    </w:p>
    <w:p>
      <w:pPr>
        <w:pStyle w:val="Heading1"/>
      </w:pPr>
      <w:r>
        <w:t>Design your batches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7D1D1"/>
          <w:left w:val="single" w:sz="4" w:color="C7D1D1"/>
          <w:bottom w:val="single" w:sz="4" w:color="C7D1D1"/>
          <w:right w:val="single" w:sz="4" w:color="C7D1D1"/>
          <w:insideH w:val="single" w:sz="4" w:color="C7D1D1"/>
          <w:insideV w:val="single" w:sz="4" w:color="C7D1D1"/>
        </w:tblBorders>
      </w:tblPr>
      <w:tblGrid>
        <w:gridCol w:w="2952"/>
        <w:gridCol w:w="2520"/>
        <w:gridCol w:w="2160"/>
        <w:gridCol w:w="2736"/>
      </w:tblGrid>
      <w:tr>
        <w:trPr>
          <w:cantSplit/>
          <w:tblHeader w:val="true"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Batch and shared setup</w:t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Waiting limit or promise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Planned window or frequency</w:t>
            </w:r>
          </w:p>
        </w:tc>
        <w:tc>
          <w:tcPr>
            <w:tcW w:type="dxa" w:w="273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Completion rule</w:t>
            </w:r>
          </w:p>
        </w:tc>
      </w:tr>
      <w:tr>
        <w:trPr>
          <w:cantSplit/>
          <w:trHeight w:val="1195" w:hRule="atLeast"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273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  <w:tr>
        <w:trPr>
          <w:cantSplit/>
          <w:trHeight w:val="1195" w:hRule="atLeast"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273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  <w:tr>
        <w:trPr>
          <w:cantSplit/>
          <w:trHeight w:val="1195" w:hRule="atLeast"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273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</w:tbl>
    <w:p>
      <w:pPr>
        <w:keepNext w:val="0"/>
        <w:spacing w:after="40"/>
      </w:pPr>
      <w:r>
        <w:rPr>
          <w:b w:val="0"/>
          <w:sz w:val="4"/>
        </w:rPr>
      </w:r>
    </w:p>
    <w:p>
      <w:pPr>
        <w:pStyle w:val="Heading1"/>
      </w:pPr>
      <w:r>
        <w:t>Set the exception rule</w:t>
      </w:r>
    </w:p>
    <w:p>
      <w:pPr>
        <w:keepNext w:val="0"/>
        <w:spacing w:after="260"/>
      </w:pPr>
      <w:r>
        <w:rPr>
          <w:b w:val="0"/>
          <w:sz w:val="22"/>
        </w:rPr>
        <w:t>Act or route sooner when  ______________________________________________</w:t>
      </w:r>
    </w:p>
    <w:p>
      <w:pPr>
        <w:keepNext w:val="0"/>
        <w:spacing w:after="200"/>
      </w:pPr>
      <w:r>
        <w:rPr>
          <w:b w:val="0"/>
          <w:sz w:val="22"/>
        </w:rPr>
        <w:t>____________________________________________________________________</w:t>
      </w:r>
    </w:p>
    <w:p>
      <w:pPr>
        <w:keepNext w:val="0"/>
        <w:spacing w:after="260"/>
      </w:pPr>
      <w:r>
        <w:rPr>
          <w:b w:val="0"/>
          <w:sz w:val="22"/>
        </w:rPr>
        <w:t>Urgent channel and coverage owner  ______________________________________</w:t>
      </w:r>
    </w:p>
    <w:p>
      <w:pPr>
        <w:keepNext w:val="0"/>
        <w:spacing w:after="180"/>
      </w:pPr>
      <w:r>
        <w:rPr>
          <w:b w:val="0"/>
          <w:sz w:val="22"/>
        </w:rPr>
        <w:t>People who need to know this plan  _______________________________________</w:t>
      </w:r>
    </w:p>
    <w:p>
      <w:pPr>
        <w:keepNext w:val="0"/>
        <w:spacing w:after="0"/>
      </w:pPr>
      <w:r>
        <w:rPr>
          <w:b w:val="0"/>
          <w:sz w:val="21"/>
        </w:rPr>
        <w:t>Before you start: are any approvals or input requests needed to unblock someone?</w:t>
      </w:r>
    </w:p>
    <w:p>
      <w:pPr>
        <w:keepNext w:val="0"/>
        <w:pageBreakBefore/>
        <w:spacing w:after="160"/>
      </w:pPr>
      <w:r>
        <w:rPr>
          <w:b/>
          <w:color w:val="176C66"/>
          <w:sz w:val="20"/>
        </w:rPr>
        <w:t>BLANK WORKDAY</w:t>
      </w:r>
    </w:p>
    <w:p>
      <w:pPr>
        <w:pStyle w:val="Title"/>
        <w:keepNext w:val="0"/>
        <w:spacing w:after="140"/>
      </w:pPr>
      <w:r>
        <w:rPr/>
        <w:t>Plan and review your day</w:t>
      </w:r>
    </w:p>
    <w:p>
      <w:pPr>
        <w:keepNext w:val="0"/>
        <w:spacing w:after="180"/>
      </w:pPr>
      <w:r>
        <w:rPr>
          <w:b w:val="0"/>
          <w:sz w:val="22"/>
        </w:rPr>
        <w:t>Date  ____________________    Most important output  ______________________</w:t>
      </w:r>
    </w:p>
    <w:p>
      <w:pPr>
        <w:keepNext w:val="0"/>
        <w:spacing w:after="180"/>
      </w:pPr>
      <w:r>
        <w:rPr>
          <w:b w:val="0"/>
          <w:sz w:val="22"/>
        </w:rPr>
        <w:t>List selected work windows. Keep meetings, breaks, and other commitments visible in your calendar. Complete one item at a time within each batch.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7D1D1"/>
          <w:left w:val="single" w:sz="4" w:color="C7D1D1"/>
          <w:bottom w:val="single" w:sz="4" w:color="C7D1D1"/>
          <w:right w:val="single" w:sz="4" w:color="C7D1D1"/>
          <w:insideH w:val="single" w:sz="4" w:color="C7D1D1"/>
          <w:insideV w:val="single" w:sz="4" w:color="C7D1D1"/>
        </w:tblBorders>
      </w:tblPr>
      <w:tblGrid>
        <w:gridCol w:w="1800"/>
        <w:gridCol w:w="4176"/>
        <w:gridCol w:w="4392"/>
      </w:tblGrid>
      <w:tr>
        <w:trPr>
          <w:cantSplit/>
          <w:tblHeader w:val="true"/>
        </w:trPr>
        <w:tc>
          <w:tcPr>
            <w:tcW w:type="dxa" w:w="18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Time</w:t>
            </w:r>
          </w:p>
        </w:tc>
        <w:tc>
          <w:tcPr>
            <w:tcW w:type="dxa" w:w="417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Batch or focused work</w:t>
            </w:r>
          </w:p>
        </w:tc>
        <w:tc>
          <w:tcPr>
            <w:tcW w:type="dxa" w:w="439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Finish or handoff needed</w:t>
            </w:r>
          </w:p>
        </w:tc>
      </w:tr>
      <w:tr>
        <w:trPr>
          <w:cantSplit/>
          <w:trHeight w:val="547" w:hRule="atLeast"/>
        </w:trPr>
        <w:tc>
          <w:tcPr>
            <w:tcW w:type="dxa" w:w="18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17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39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18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17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39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18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17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39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18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17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39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18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17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39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18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17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439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</w:tbl>
    <w:p>
      <w:pPr>
        <w:keepNext w:val="0"/>
        <w:spacing w:after="40"/>
      </w:pPr>
      <w:r>
        <w:rPr>
          <w:b w:val="0"/>
          <w:sz w:val="4"/>
        </w:rPr>
      </w:r>
    </w:p>
    <w:p>
      <w:pPr>
        <w:pStyle w:val="Heading1"/>
      </w:pPr>
      <w:r>
        <w:t>Track dependencies without blocking the batch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7D1D1"/>
          <w:left w:val="single" w:sz="4" w:color="C7D1D1"/>
          <w:bottom w:val="single" w:sz="4" w:color="C7D1D1"/>
          <w:right w:val="single" w:sz="4" w:color="C7D1D1"/>
          <w:insideH w:val="single" w:sz="4" w:color="C7D1D1"/>
          <w:insideV w:val="single" w:sz="4" w:color="C7D1D1"/>
        </w:tblBorders>
      </w:tblPr>
      <w:tblGrid>
        <w:gridCol w:w="3744"/>
        <w:gridCol w:w="3312"/>
        <w:gridCol w:w="3312"/>
      </w:tblGrid>
      <w:tr>
        <w:trPr>
          <w:cantSplit/>
          <w:tblHeader w:val="true"/>
        </w:trPr>
        <w:tc>
          <w:tcPr>
            <w:tcW w:type="dxa" w:w="3744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Item and missing input</w:t>
            </w:r>
          </w:p>
        </w:tc>
        <w:tc>
          <w:tcPr>
            <w:tcW w:type="dxa" w:w="331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Input owner and request sent</w:t>
            </w:r>
          </w:p>
        </w:tc>
        <w:tc>
          <w:tcPr>
            <w:tcW w:type="dxa" w:w="331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Next check or deadline</w:t>
            </w:r>
          </w:p>
        </w:tc>
      </w:tr>
      <w:tr>
        <w:trPr>
          <w:cantSplit/>
          <w:trHeight w:val="547" w:hRule="atLeast"/>
        </w:trPr>
        <w:tc>
          <w:tcPr>
            <w:tcW w:type="dxa" w:w="3744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331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331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  <w:tr>
        <w:trPr>
          <w:cantSplit/>
          <w:trHeight w:val="547" w:hRule="atLeast"/>
        </w:trPr>
        <w:tc>
          <w:tcPr>
            <w:tcW w:type="dxa" w:w="3744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331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  <w:tc>
          <w:tcPr>
            <w:tcW w:type="dxa" w:w="331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</w:r>
          </w:p>
        </w:tc>
      </w:tr>
    </w:tbl>
    <w:p>
      <w:pPr>
        <w:keepNext w:val="0"/>
        <w:spacing w:after="40"/>
      </w:pPr>
      <w:r>
        <w:rPr>
          <w:b w:val="0"/>
          <w:sz w:val="4"/>
        </w:rPr>
      </w:r>
    </w:p>
    <w:p>
      <w:pPr>
        <w:pStyle w:val="Heading1"/>
      </w:pPr>
      <w:r>
        <w:t>Record the result</w:t>
      </w:r>
    </w:p>
    <w:p>
      <w:pPr>
        <w:keepNext w:val="0"/>
        <w:spacing w:after="240"/>
      </w:pPr>
      <w:r>
        <w:rPr>
          <w:b w:val="0"/>
          <w:sz w:val="22"/>
        </w:rPr>
        <w:t>Finished and sent  ____________________________________________________</w:t>
      </w:r>
    </w:p>
    <w:p>
      <w:pPr>
        <w:keepNext w:val="0"/>
        <w:spacing w:after="240"/>
      </w:pPr>
      <w:r>
        <w:rPr>
          <w:b w:val="0"/>
          <w:sz w:val="22"/>
        </w:rPr>
        <w:t>Unplanned switches and reason  _________________________________________</w:t>
      </w:r>
    </w:p>
    <w:p>
      <w:pPr>
        <w:keepNext w:val="0"/>
        <w:spacing w:after="240"/>
      </w:pPr>
      <w:r>
        <w:rPr>
          <w:b w:val="0"/>
          <w:sz w:val="22"/>
        </w:rPr>
        <w:t>Missed promises, errors, or oldest waiting item  _____________________________</w:t>
      </w:r>
    </w:p>
    <w:p>
      <w:pPr>
        <w:keepNext w:val="0"/>
        <w:spacing w:after="240"/>
      </w:pPr>
      <w:r>
        <w:rPr>
          <w:b w:val="0"/>
          <w:sz w:val="22"/>
        </w:rPr>
        <w:t>How manageable did the day feel?  _______________________________________</w:t>
      </w:r>
    </w:p>
    <w:p>
      <w:pPr>
        <w:keepNext w:val="0"/>
        <w:spacing w:after="0"/>
      </w:pPr>
      <w:r>
        <w:rPr>
          <w:b w:val="0"/>
          <w:sz w:val="22"/>
        </w:rPr>
        <w:t>One change to try next  __________________________________________________</w:t>
      </w:r>
    </w:p>
    <w:p>
      <w:pPr>
        <w:keepNext w:val="0"/>
        <w:pageBreakBefore/>
        <w:spacing w:after="160"/>
      </w:pPr>
      <w:r>
        <w:rPr>
          <w:b/>
          <w:color w:val="176C66"/>
          <w:sz w:val="20"/>
        </w:rPr>
        <w:t>COMPLETED FICTIONAL EXAMPLE</w:t>
      </w:r>
    </w:p>
    <w:p>
      <w:pPr>
        <w:pStyle w:val="Title"/>
        <w:keepNext w:val="0"/>
        <w:spacing w:after="140"/>
      </w:pPr>
      <w:r>
        <w:rPr/>
        <w:t>Maya plans a workday</w:t>
      </w:r>
    </w:p>
    <w:p>
      <w:pPr>
        <w:keepNext w:val="0"/>
        <w:spacing w:after="180"/>
      </w:pPr>
      <w:r>
        <w:rPr>
          <w:b w:val="0"/>
          <w:sz w:val="23"/>
        </w:rPr>
        <w:t>Maya is a project coordinator. Her main output is the scope section of a project brief. She also has routine replies, four invoices, and an approval the designer needs by noon.</w:t>
      </w:r>
    </w:p>
    <w:p>
      <w:pPr>
        <w:pStyle w:val="Heading1"/>
      </w:pPr>
      <w:r>
        <w:t>Batch design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7D1D1"/>
          <w:left w:val="single" w:sz="4" w:color="C7D1D1"/>
          <w:bottom w:val="single" w:sz="4" w:color="C7D1D1"/>
          <w:right w:val="single" w:sz="4" w:color="C7D1D1"/>
          <w:insideH w:val="single" w:sz="4" w:color="C7D1D1"/>
          <w:insideV w:val="single" w:sz="4" w:color="C7D1D1"/>
        </w:tblBorders>
      </w:tblPr>
      <w:tblGrid>
        <w:gridCol w:w="2952"/>
        <w:gridCol w:w="2520"/>
        <w:gridCol w:w="2160"/>
        <w:gridCol w:w="2736"/>
      </w:tblGrid>
      <w:tr>
        <w:trPr>
          <w:cantSplit/>
          <w:tblHeader w:val="true"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Batch and shared setup</w:t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Waiting limit or promise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Planned windows</w:t>
            </w:r>
          </w:p>
        </w:tc>
        <w:tc>
          <w:tcPr>
            <w:tcW w:type="dxa" w:w="273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Completion rule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Routine replies and approvals</w:t>
              <w:br/>
              <w:t>Calendar and project records</w:t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Agreed routine windows; designer needs approval by noon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9:00, 11:30, 3:30</w:t>
            </w:r>
          </w:p>
        </w:tc>
        <w:tc>
          <w:tcPr>
            <w:tcW w:type="dxa" w:w="273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Answered, approved, or assigned a clear next action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Ready invoice reviews</w:t>
              <w:br/>
              <w:t>Purchase records and checklist</w:t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Check each invoice deadline before queuing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1:30-2:00</w:t>
            </w:r>
          </w:p>
        </w:tc>
        <w:tc>
          <w:tcPr>
            <w:tcW w:type="dxa" w:w="273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Reviewed and routed, or missing input recorded</w:t>
            </w:r>
          </w:p>
        </w:tc>
      </w:tr>
    </w:tbl>
    <w:p>
      <w:pPr>
        <w:keepNext w:val="0"/>
        <w:spacing w:after="40"/>
      </w:pPr>
      <w:r>
        <w:rPr>
          <w:b w:val="0"/>
          <w:sz w:val="4"/>
        </w:rPr>
      </w:r>
    </w:p>
    <w:p>
      <w:pPr>
        <w:keepNext w:val="0"/>
        <w:spacing w:after="140"/>
      </w:pPr>
      <w:r>
        <w:rPr>
          <w:b w:val="0"/>
          <w:sz w:val="21"/>
        </w:rPr>
        <w:t>Exception rule: use the team incident channel for issues that cannot wait. Maya follows the agreed escalation process. A deadline or handoff at risk also gets earlier attention.</w:t>
      </w:r>
    </w:p>
    <w:p>
      <w:pPr>
        <w:pStyle w:val="Heading1"/>
      </w:pPr>
      <w:r>
        <w:t>Selected work windows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7D1D1"/>
          <w:left w:val="single" w:sz="4" w:color="C7D1D1"/>
          <w:bottom w:val="single" w:sz="4" w:color="C7D1D1"/>
          <w:right w:val="single" w:sz="4" w:color="C7D1D1"/>
          <w:insideH w:val="single" w:sz="4" w:color="C7D1D1"/>
          <w:insideV w:val="single" w:sz="4" w:color="C7D1D1"/>
        </w:tblBorders>
      </w:tblPr>
      <w:tblGrid>
        <w:gridCol w:w="1872"/>
        <w:gridCol w:w="3600"/>
        <w:gridCol w:w="4896"/>
      </w:tblGrid>
      <w:tr>
        <w:trPr>
          <w:cantSplit/>
          <w:tblHeader w:val="true"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Time</w:t>
            </w:r>
          </w:p>
        </w:tc>
        <w:tc>
          <w:tcPr>
            <w:tcW w:type="dxa" w:w="36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Planned work</w:t>
            </w:r>
          </w:p>
        </w:tc>
        <w:tc>
          <w:tcPr>
            <w:tcW w:type="dxa" w:w="489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Boundary or handoff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9:00-9:20</w:t>
            </w:r>
          </w:p>
        </w:tc>
        <w:tc>
          <w:tcPr>
            <w:tcW w:type="dxa" w:w="36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Replies and dependency check</w:t>
            </w:r>
          </w:p>
        </w:tc>
        <w:tc>
          <w:tcPr>
            <w:tcW w:type="dxa" w:w="489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Request purchase reference; note noon approval.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9:30-10:45</w:t>
            </w:r>
          </w:p>
        </w:tc>
        <w:tc>
          <w:tcPr>
            <w:tcW w:type="dxa" w:w="36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Draft project brief</w:t>
            </w:r>
          </w:p>
        </w:tc>
        <w:tc>
          <w:tcPr>
            <w:tcW w:type="dxa" w:w="489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Finish scope section; note the next section.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11:30-11:50</w:t>
            </w:r>
          </w:p>
        </w:tc>
        <w:tc>
          <w:tcPr>
            <w:tcW w:type="dxa" w:w="36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Replies and approvals</w:t>
            </w:r>
          </w:p>
        </w:tc>
        <w:tc>
          <w:tcPr>
            <w:tcW w:type="dxa" w:w="489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Send designer approval before noon.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1:30-2:00</w:t>
            </w:r>
          </w:p>
        </w:tc>
        <w:tc>
          <w:tcPr>
            <w:tcW w:type="dxa" w:w="36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Review ready invoices</w:t>
            </w:r>
          </w:p>
        </w:tc>
        <w:tc>
          <w:tcPr>
            <w:tcW w:type="dxa" w:w="489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Process three; track the fourth separately.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3:30-3:50</w:t>
            </w:r>
          </w:p>
        </w:tc>
        <w:tc>
          <w:tcPr>
            <w:tcW w:type="dxa" w:w="36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Replies and follow-ups</w:t>
            </w:r>
          </w:p>
        </w:tc>
        <w:tc>
          <w:tcPr>
            <w:tcW w:type="dxa" w:w="489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Check for reference; update waiting item.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4:30-4:40</w:t>
            </w:r>
          </w:p>
        </w:tc>
        <w:tc>
          <w:tcPr>
            <w:tcW w:type="dxa" w:w="3600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Daily review</w:t>
            </w:r>
          </w:p>
        </w:tc>
        <w:tc>
          <w:tcPr>
            <w:tcW w:type="dxa" w:w="489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Record unfinished work and next actions.</w:t>
            </w:r>
          </w:p>
        </w:tc>
      </w:tr>
    </w:tbl>
    <w:p>
      <w:pPr>
        <w:keepNext w:val="0"/>
        <w:spacing w:after="40"/>
      </w:pPr>
      <w:r>
        <w:rPr>
          <w:b w:val="0"/>
          <w:sz w:val="4"/>
        </w:rPr>
      </w:r>
    </w:p>
    <w:p>
      <w:pPr>
        <w:keepNext w:val="0"/>
        <w:spacing w:after="0"/>
      </w:pPr>
      <w:r>
        <w:rPr>
          <w:b w:val="0"/>
          <w:sz w:val="21"/>
        </w:rPr>
        <w:t>Meetings, lunch, breaks, and other work occupy the gaps. These are selected windows, not a fully occupied calendar.</w:t>
      </w:r>
    </w:p>
    <w:p>
      <w:pPr>
        <w:keepNext w:val="0"/>
        <w:pageBreakBefore/>
        <w:spacing w:after="160"/>
      </w:pPr>
      <w:r>
        <w:rPr>
          <w:b/>
          <w:color w:val="176C66"/>
          <w:sz w:val="20"/>
        </w:rPr>
        <w:t>COMPLETED FICTIONAL EXAMPLE</w:t>
      </w:r>
    </w:p>
    <w:p>
      <w:pPr>
        <w:pStyle w:val="Title"/>
        <w:keepNext w:val="0"/>
        <w:spacing w:after="140"/>
      </w:pPr>
      <w:r>
        <w:rPr/>
        <w:t>What happened and what changes</w:t>
      </w:r>
    </w:p>
    <w:p>
      <w:pPr>
        <w:keepNext w:val="0"/>
        <w:spacing w:after="200"/>
      </w:pPr>
      <w:r>
        <w:rPr>
          <w:b w:val="0"/>
          <w:sz w:val="23"/>
        </w:rPr>
        <w:t>At 10:05, a service issue meets the agreed exception rule. Maya leaves a stopping note, follows the escalation process, and returns at 10:20.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7D1D1"/>
          <w:left w:val="single" w:sz="4" w:color="C7D1D1"/>
          <w:bottom w:val="single" w:sz="4" w:color="C7D1D1"/>
          <w:right w:val="single" w:sz="4" w:color="C7D1D1"/>
          <w:insideH w:val="single" w:sz="4" w:color="C7D1D1"/>
          <w:insideV w:val="single" w:sz="4" w:color="C7D1D1"/>
        </w:tblBorders>
      </w:tblPr>
      <w:tblGrid>
        <w:gridCol w:w="1872"/>
        <w:gridCol w:w="3888"/>
        <w:gridCol w:w="4608"/>
      </w:tblGrid>
      <w:tr>
        <w:trPr>
          <w:cantSplit/>
          <w:tblHeader w:val="true"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Window or event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Actual result</w:t>
            </w:r>
          </w:p>
        </w:tc>
        <w:tc>
          <w:tcPr>
            <w:tcW w:type="dxa" w:w="460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Next action or handoff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9:00 replies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Requested missing purchase reference from Jordan.</w:t>
            </w:r>
          </w:p>
        </w:tc>
        <w:tc>
          <w:tcPr>
            <w:tcW w:type="dxa" w:w="460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Check again at 3:30.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10:05 incident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One necessary switch; returned at 10:20.</w:t>
            </w:r>
          </w:p>
        </w:tc>
        <w:tc>
          <w:tcPr>
            <w:tcW w:type="dxa" w:w="460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Resume scope section from stopping note.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10:45 brief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Scope section finished.</w:t>
            </w:r>
          </w:p>
        </w:tc>
        <w:tc>
          <w:tcPr>
            <w:tcW w:type="dxa" w:w="460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Move optional polishing to another day.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11:30 approvals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Designer approval sent before noon.</w:t>
            </w:r>
          </w:p>
        </w:tc>
        <w:tc>
          <w:tcPr>
            <w:tcW w:type="dxa" w:w="460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Designer can continue the next step.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1:30 invoices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Three complete invoices reviewed and routed.</w:t>
            </w:r>
          </w:p>
        </w:tc>
        <w:tc>
          <w:tcPr>
            <w:tcW w:type="dxa" w:w="460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Fourth stays on waiting list.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3:30 follow-up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Purchase reference still missing.</w:t>
            </w:r>
          </w:p>
        </w:tc>
        <w:tc>
          <w:tcPr>
            <w:tcW w:type="dxa" w:w="460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Maya checks with Jordan at 9:00 next workday.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4:30 review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Unfinished work and next actions recorded.</w:t>
            </w:r>
          </w:p>
        </w:tc>
        <w:tc>
          <w:tcPr>
            <w:tcW w:type="dxa" w:w="4608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Reserve time for the remaining brief section.</w:t>
            </w:r>
          </w:p>
        </w:tc>
      </w:tr>
    </w:tbl>
    <w:p>
      <w:pPr>
        <w:keepNext w:val="0"/>
        <w:spacing w:after="40"/>
      </w:pPr>
      <w:r>
        <w:rPr>
          <w:b w:val="0"/>
          <w:sz w:val="4"/>
        </w:rPr>
      </w:r>
    </w:p>
    <w:p>
      <w:pPr>
        <w:pStyle w:val="Heading1"/>
      </w:pPr>
      <w:r>
        <w:t>Short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7D1D1"/>
          <w:left w:val="single" w:sz="4" w:color="C7D1D1"/>
          <w:bottom w:val="single" w:sz="4" w:color="C7D1D1"/>
          <w:right w:val="single" w:sz="4" w:color="C7D1D1"/>
          <w:insideH w:val="single" w:sz="4" w:color="C7D1D1"/>
          <w:insideV w:val="single" w:sz="4" w:color="C7D1D1"/>
        </w:tblBorders>
      </w:tblPr>
      <w:tblGrid>
        <w:gridCol w:w="2952"/>
        <w:gridCol w:w="7416"/>
      </w:tblGrid>
      <w:tr>
        <w:trPr>
          <w:cantSplit/>
          <w:tblHeader w:val="true"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Measure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  <w:shd w:fill="F5F3EA"/>
          </w:tcPr>
          <w:p>
            <w:pPr>
              <w:keepNext w:val="0"/>
              <w:spacing w:after="0" w:line="254" w:lineRule="auto"/>
            </w:pPr>
            <w:r>
              <w:rPr>
                <w:b/>
                <w:color w:val="000000"/>
                <w:sz w:val="21"/>
              </w:rPr>
              <w:t>Observation in this fictional day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Unplanned switches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One recorded incident-related switch; it met the exception rule.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Timeliness and quality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No missed promise or rework recorded today; check again when work is returned.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Completed output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Scope section, designer approval, three invoice reviews, and routine replies.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Waiting work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left w:w="105" w:type="dxa"/>
              <w:right w:w="105" w:type="dxa"/>
            </w:tcMar>
          </w:tcPr>
          <w:p>
            <w:pPr>
              <w:keepNext w:val="0"/>
              <w:spacing w:after="0" w:line="254" w:lineRule="auto"/>
            </w:pPr>
            <w:r>
              <w:rPr>
                <w:b w:val="0"/>
                <w:color w:val="263F45"/>
                <w:sz w:val="21"/>
              </w:rPr>
              <w:t>One invoice missing a reference. Jordan owns the input; Maya owns the follow-up.</w:t>
            </w:r>
          </w:p>
        </w:tc>
      </w:tr>
    </w:tbl>
    <w:p>
      <w:pPr>
        <w:keepNext w:val="0"/>
        <w:spacing w:after="40"/>
      </w:pPr>
      <w:r>
        <w:rPr>
          <w:b w:val="0"/>
          <w:sz w:val="4"/>
        </w:rPr>
      </w:r>
    </w:p>
    <w:p>
      <w:pPr>
        <w:keepNext w:val="0"/>
        <w:spacing w:after="0"/>
      </w:pPr>
      <w:r>
        <w:rPr>
          <w:b w:val="0"/>
          <w:sz w:val="21"/>
        </w:rPr>
        <w:t>Keep the pre-noon approval window and urgent route. Review several comparable days before changing frequency; one day does not prove a productivity gain.</w:t>
      </w:r>
    </w:p>
    <w:sectPr w:rsidR="00FC693F" w:rsidRPr="0006063C" w:rsidSect="00034616">
      <w:footerReference w:type="default" r:id="rId9"/>
      <w:pgSz w:w="12240" w:h="15840"/>
      <w:pgMar w:top="893" w:right="936" w:bottom="864" w:left="936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368" w:val="right"/>
      </w:tabs>
      <w:spacing w:after="0"/>
    </w:pPr>
    <w:r>
      <w:rPr>
        <w:color w:val="176C66"/>
        <w:sz w:val="18"/>
      </w:rPr>
      <w:t>ysamphy.com</w:t>
    </w:r>
    <w: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Liberation Sans" w:hAnsi="Liberation Sans"/>
      <w:color w:val="263F45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Liberation Sans" w:hAnsi="Liberation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batching workday planner</dc:title>
  <dc:subject>Plan task groups, waiting limits, exceptions, handoffs, and a short review</dc:subject>
  <dc:creator>ysamphy.com</dc:creator>
  <cp:keywords>task batching, workday planner, dependencies, handoffs</cp:keywords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